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Default="008A3BE5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Обобщенные практики контрольно-надзорной деятельности </w:t>
      </w:r>
    </w:p>
    <w:p w:rsidR="008A3BE5" w:rsidRPr="00064DB3" w:rsidRDefault="009127E3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Северо-Западного межрегионального управления Росприроднадзора</w:t>
      </w:r>
    </w:p>
    <w:p w:rsidR="00544280" w:rsidRPr="00064DB3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4C6E12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E12">
        <w:rPr>
          <w:rFonts w:ascii="Times New Roman" w:hAnsi="Times New Roman" w:cs="Times New Roman"/>
          <w:sz w:val="28"/>
          <w:szCs w:val="28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4C6E12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2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экологическом надзо</w:t>
      </w:r>
      <w:bookmarkStart w:id="0" w:name="_GoBack"/>
      <w:bookmarkEnd w:id="0"/>
      <w:r w:rsidRPr="004C6E12">
        <w:rPr>
          <w:rFonts w:ascii="Times New Roman" w:hAnsi="Times New Roman" w:cs="Times New Roman"/>
          <w:b/>
          <w:sz w:val="28"/>
          <w:szCs w:val="28"/>
        </w:rPr>
        <w:t>ре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9127E3" w:rsidRPr="009127E3" w:rsidRDefault="009127E3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перечнем объектов, подлежащих федеральному экологическому надзору, вы можете ознакомиться на официальном сайте управления 78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9127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127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«согласования».</w:t>
      </w:r>
    </w:p>
    <w:p w:rsidR="00552E95" w:rsidRPr="00064DB3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экологический надзор 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9.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10.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12.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13.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значения.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064DB3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</w:t>
      </w:r>
      <w:r w:rsidR="005E7F37">
        <w:rPr>
          <w:rFonts w:ascii="Times New Roman" w:hAnsi="Times New Roman" w:cs="Times New Roman"/>
          <w:b/>
          <w:sz w:val="28"/>
          <w:szCs w:val="28"/>
        </w:rPr>
        <w:t xml:space="preserve">венного экологического надзора </w:t>
      </w:r>
    </w:p>
    <w:p w:rsidR="009127E3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C6E12" w:rsidRPr="009127E3" w:rsidRDefault="004C6E12" w:rsidP="004C6E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или искажение экологической информации</w:t>
      </w:r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</w:r>
      <w:proofErr w:type="gramEnd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</w:p>
    <w:p w:rsidR="004C6E12" w:rsidRPr="00064DB3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11" w:rsidRPr="00064DB3" w:rsidRDefault="00DA0211" w:rsidP="004C6E1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6B5355" w:rsidRPr="005518F7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</w:p>
    <w:p w:rsidR="009127E3" w:rsidRPr="00064DB3" w:rsidRDefault="009127E3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</w:t>
      </w:r>
      <w:r w:rsidR="006B5355" w:rsidRPr="00064DB3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064DB3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552E95" w:rsidRPr="00064DB3" w:rsidRDefault="009127E3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064DB3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 необходимо: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</w:t>
      </w:r>
      <w:r w:rsidR="00552E95" w:rsidRPr="00064DB3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064DB3">
        <w:rPr>
          <w:rFonts w:ascii="Times New Roman" w:hAnsi="Times New Roman" w:cs="Times New Roman"/>
          <w:sz w:val="28"/>
          <w:szCs w:val="28"/>
        </w:rPr>
        <w:t>ей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064DB3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</w:t>
      </w:r>
      <w:r w:rsidR="00552E95" w:rsidRPr="00064DB3">
        <w:rPr>
          <w:rFonts w:ascii="Times New Roman" w:hAnsi="Times New Roman" w:cs="Times New Roman"/>
          <w:sz w:val="28"/>
          <w:szCs w:val="28"/>
        </w:rPr>
        <w:lastRenderedPageBreak/>
        <w:t>со стороны юридического лица</w:t>
      </w:r>
      <w:r w:rsidR="00BC4A6F" w:rsidRPr="00064DB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064DB3" w:rsidRDefault="00BC4A6F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</w:t>
      </w:r>
      <w:r w:rsidR="00552E95" w:rsidRPr="00064DB3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3C79E0" w:rsidRPr="005518F7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осударственный надзор в области</w:t>
      </w:r>
      <w:r w:rsidR="00BC4A6F" w:rsidRPr="005518F7">
        <w:rPr>
          <w:rFonts w:ascii="Times New Roman" w:hAnsi="Times New Roman" w:cs="Times New Roman"/>
          <w:b/>
          <w:sz w:val="28"/>
          <w:szCs w:val="28"/>
        </w:rPr>
        <w:br/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использования и охраны водных объе</w:t>
      </w:r>
      <w:r w:rsidR="00BC4A6F" w:rsidRPr="005518F7">
        <w:rPr>
          <w:rFonts w:ascii="Times New Roman" w:hAnsi="Times New Roman" w:cs="Times New Roman"/>
          <w:b/>
          <w:sz w:val="28"/>
          <w:szCs w:val="28"/>
        </w:rPr>
        <w:t>ктов</w:t>
      </w:r>
    </w:p>
    <w:p w:rsidR="00552E95" w:rsidRPr="00064DB3" w:rsidRDefault="00552E95" w:rsidP="00552E95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BC4A6F" w:rsidRPr="00064DB3">
        <w:rPr>
          <w:rFonts w:ascii="Times New Roman" w:hAnsi="Times New Roman" w:cs="Times New Roman"/>
          <w:sz w:val="28"/>
          <w:szCs w:val="28"/>
        </w:rPr>
        <w:t>и</w:t>
      </w:r>
      <w:r w:rsidRPr="00064DB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 w:rsidR="00263040"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064DB3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5518F7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использ</w:t>
      </w:r>
      <w:r w:rsidR="008A3BE5">
        <w:rPr>
          <w:rFonts w:ascii="Times New Roman" w:hAnsi="Times New Roman" w:cs="Times New Roman"/>
          <w:b/>
          <w:sz w:val="28"/>
          <w:szCs w:val="28"/>
        </w:rPr>
        <w:t>ования и охраны водных объектов</w:t>
      </w:r>
    </w:p>
    <w:p w:rsidR="005518F7" w:rsidRDefault="005518F7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9A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Самовольное занятие водного объекта или пользование им с нарушением установленных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Pr="00064DB3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прибрежной защитной полосы водного объекта, </w:t>
      </w:r>
      <w:proofErr w:type="spell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водного объекта с нарушением ограничений хозяйственной и иной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E95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11" w:rsidRPr="00064DB3" w:rsidRDefault="00DA0211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Pr="005518F7">
        <w:rPr>
          <w:rFonts w:ascii="Times New Roman" w:hAnsi="Times New Roman" w:cs="Times New Roman"/>
          <w:b/>
          <w:sz w:val="28"/>
          <w:szCs w:val="28"/>
        </w:rPr>
        <w:t>й надзор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 w:rsidR="003C71CD" w:rsidRPr="005518F7">
        <w:rPr>
          <w:rFonts w:ascii="Times New Roman" w:hAnsi="Times New Roman" w:cs="Times New Roman"/>
          <w:b/>
          <w:sz w:val="28"/>
          <w:szCs w:val="28"/>
        </w:rPr>
        <w:br/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охраны атмосферного воздуха</w:t>
      </w: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064DB3">
        <w:rPr>
          <w:rFonts w:ascii="Times New Roman" w:hAnsi="Times New Roman" w:cs="Times New Roman"/>
          <w:sz w:val="28"/>
          <w:szCs w:val="28"/>
        </w:rPr>
        <w:t>«</w:t>
      </w:r>
      <w:r w:rsidRPr="00064DB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064DB3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>;</w:t>
      </w:r>
    </w:p>
    <w:p w:rsidR="003C71CD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064DB3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К типовым и массовым нарушениям относятся нарушения статьи 8.21 КоАП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РФ</w:t>
      </w:r>
      <w:r w:rsidRPr="00064DB3">
        <w:rPr>
          <w:rFonts w:ascii="Times New Roman" w:hAnsi="Times New Roman" w:cs="Times New Roman"/>
          <w:sz w:val="28"/>
          <w:szCs w:val="28"/>
        </w:rPr>
        <w:t xml:space="preserve"> (ч.1-3):</w:t>
      </w:r>
    </w:p>
    <w:p w:rsidR="00552E95" w:rsidRPr="005518F7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8" w:history="1">
        <w:r w:rsidRPr="005518F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5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к необходимости получения разрешения на выброс вредных веществ в атмосферный воздух, а также в некоторых случаях ввиду незнания требовани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законодательства.  </w:t>
      </w:r>
    </w:p>
    <w:p w:rsidR="00552E95" w:rsidRPr="005518F7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-ч. 2 – нарушение условий специального разрешения на выброс вредных веществ в атмосферный воздух или вредное физическое воздействие на него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Pr="00064DB3">
        <w:rPr>
          <w:rFonts w:ascii="Times New Roman" w:hAnsi="Times New Roman" w:cs="Times New Roman"/>
          <w:sz w:val="28"/>
          <w:szCs w:val="28"/>
        </w:rPr>
        <w:t>загрязняющих веществ, не указанных в разрешении на выброс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нормативов предельно допустимых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064DB3">
        <w:rPr>
          <w:rFonts w:ascii="Times New Roman" w:hAnsi="Times New Roman" w:cs="Times New Roman"/>
          <w:sz w:val="28"/>
          <w:szCs w:val="28"/>
        </w:rPr>
        <w:t xml:space="preserve"> и при установлении временно согласованных выбросов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552E95" w:rsidRPr="005518F7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</w:t>
      </w:r>
      <w:r w:rsidR="00552E95" w:rsidRPr="00064DB3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064DB3">
        <w:rPr>
          <w:rFonts w:ascii="Times New Roman" w:hAnsi="Times New Roman" w:cs="Times New Roman"/>
          <w:sz w:val="28"/>
          <w:szCs w:val="28"/>
        </w:rPr>
        <w:t>а выбросов загрязняющих веществ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</w:t>
      </w:r>
      <w:r w:rsidRPr="00064DB3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5518F7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</w:p>
    <w:p w:rsidR="000D237F" w:rsidRP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 вредных веществ в атмосферный воздух или вредное физическое воздействие на него без специального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8F7" w:rsidRP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18F7" w:rsidRP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 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 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18F7" w:rsidRPr="00064DB3" w:rsidRDefault="005518F7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B0" w:rsidRPr="005518F7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45FB0" w:rsidRPr="005518F7">
        <w:rPr>
          <w:rFonts w:ascii="Times New Roman" w:eastAsia="Calibri" w:hAnsi="Times New Roman" w:cs="Times New Roman"/>
          <w:b/>
          <w:sz w:val="28"/>
          <w:szCs w:val="28"/>
        </w:rPr>
        <w:t>осударственный надзор в области обращения с отходами</w:t>
      </w:r>
    </w:p>
    <w:p w:rsidR="00A95764" w:rsidRPr="00345FB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документа об утверждении нормативов образования отходов и лимитов на их размещение;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паспортов отходов </w:t>
      </w:r>
      <w:r w:rsidR="00345FB0"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="00345FB0"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эксплуатация объектов размещения отходов, не включенных в государственный реестр объектов размещения отходов;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несанкционированное размещение отходов;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>
        <w:rPr>
          <w:rFonts w:ascii="Times New Roman" w:eastAsia="Calibri" w:hAnsi="Times New Roman" w:cs="Times New Roman"/>
          <w:sz w:val="28"/>
          <w:szCs w:val="28"/>
        </w:rPr>
        <w:t>я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A95764" w:rsidRDefault="00A95764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11" w:rsidRPr="005518F7" w:rsidRDefault="00DA0211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5518F7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5518F7">
        <w:rPr>
          <w:rFonts w:ascii="Times New Roman" w:eastAsia="Calibri" w:hAnsi="Times New Roman" w:cs="Times New Roman"/>
          <w:b/>
          <w:sz w:val="28"/>
          <w:szCs w:val="28"/>
        </w:rPr>
        <w:t>тходов I - IV классов опасности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выполнения заявленных работ, составляющих деятельность по обращению с отходами;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Росприроднадзор полагает увеличить размеры штрафов, а также предусмотреть возможность </w:t>
      </w:r>
      <w:proofErr w:type="spellStart"/>
      <w:r w:rsidRPr="00064DB3">
        <w:rPr>
          <w:rFonts w:ascii="Times New Roman" w:eastAsia="Calibri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A95764" w:rsidRPr="00064DB3" w:rsidRDefault="00A95764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F7" w:rsidRPr="005518F7" w:rsidRDefault="00A95764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5518F7" w:rsidRPr="005518F7">
        <w:rPr>
          <w:rFonts w:ascii="Times New Roman" w:hAnsi="Times New Roman" w:cs="Times New Roman"/>
          <w:b/>
          <w:sz w:val="28"/>
          <w:szCs w:val="28"/>
        </w:rPr>
        <w:t xml:space="preserve">в рамках  лицензирования деятельности по сбору, транспортированию, обработке, утилизации, обезвреживанию, размещению отходов </w:t>
      </w:r>
      <w:r w:rsidR="005518F7" w:rsidRPr="005518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18F7" w:rsidRPr="005518F7">
        <w:rPr>
          <w:rFonts w:ascii="Times New Roman" w:hAnsi="Times New Roman" w:cs="Times New Roman"/>
          <w:b/>
          <w:sz w:val="28"/>
          <w:szCs w:val="28"/>
        </w:rPr>
        <w:t>-</w:t>
      </w:r>
      <w:r w:rsidR="005518F7" w:rsidRPr="005518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18F7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в договорах аренды, отсутствие актов приема передач к договорам, при условии их обязательного наличия. Истечение сроков действия договоров;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недостоверной информации в санитарно-эпидемиологическом заключении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 относительно заявленных видов работ в составе лицензируемого вида деятельности;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документах на заявленные транспортные средства;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Несоответствие установленным требованиям  транспортных средств, оборудования, установок и сооружений для осуществления работ с конкретными видами отходов;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Отсутствие реквизитов положительного заключения государственной экологической экспертизы документации, являющейся объектом государственной экологической экспертизы для работ по обезвреживанию и размещению отходов I - IV классов опасности;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Установленные факты технической неисправности заявленных транспортных средств, оборудования, установок, либо их фак</w:t>
      </w:r>
      <w:r>
        <w:rPr>
          <w:rFonts w:ascii="Times New Roman" w:hAnsi="Times New Roman" w:cs="Times New Roman"/>
          <w:sz w:val="28"/>
          <w:szCs w:val="28"/>
        </w:rPr>
        <w:t>тическое отсутствие у заявителя;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Отсутствие у работников, заключивших с соискателем лицензии (лицензиатом) трудовые договоры, профессиональной подготовки, </w:t>
      </w:r>
      <w:r w:rsidRPr="005518F7">
        <w:rPr>
          <w:rFonts w:ascii="Times New Roman" w:hAnsi="Times New Roman" w:cs="Times New Roman"/>
          <w:sz w:val="28"/>
          <w:szCs w:val="28"/>
        </w:rPr>
        <w:lastRenderedPageBreak/>
        <w:t>подтвержденной свидетельствами (сертификатами) на право работы с отходами I - IV классов опасности.</w:t>
      </w:r>
    </w:p>
    <w:p w:rsidR="00345FB0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5518F7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proofErr w:type="spellStart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9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и) достоверность и обоснованность представляемых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A95764" w:rsidRPr="00064DB3" w:rsidRDefault="00A95764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F7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</w:t>
      </w:r>
      <w:r w:rsidR="00354B47" w:rsidRPr="00354B4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  <w:r w:rsidR="005518F7" w:rsidRPr="0055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18F7" w:rsidRDefault="005518F7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Пользование недрами без лицензии на пользование недрами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5764" w:rsidRPr="00064DB3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A9D" w:rsidRPr="00064DB3" w:rsidRDefault="007B3A9D" w:rsidP="005518F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064DB3" w:rsidRDefault="00552E95" w:rsidP="007229F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C1" w:rsidRPr="00064DB3" w:rsidRDefault="00A442C1" w:rsidP="00175CC9">
      <w:pPr>
        <w:rPr>
          <w:rFonts w:ascii="Times New Roman" w:eastAsia="Calibri" w:hAnsi="Times New Roman" w:cs="Times New Roman"/>
        </w:rPr>
      </w:pPr>
    </w:p>
    <w:sectPr w:rsidR="00A442C1" w:rsidRPr="00064DB3" w:rsidSect="0062457B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BB" w:rsidRDefault="00FE01BB" w:rsidP="00A442C1">
      <w:pPr>
        <w:spacing w:after="0" w:line="240" w:lineRule="auto"/>
      </w:pPr>
      <w:r>
        <w:separator/>
      </w:r>
    </w:p>
  </w:endnote>
  <w:endnote w:type="continuationSeparator" w:id="0">
    <w:p w:rsidR="00FE01BB" w:rsidRDefault="00FE01BB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BB" w:rsidRDefault="00FE01BB" w:rsidP="00A442C1">
      <w:pPr>
        <w:spacing w:after="0" w:line="240" w:lineRule="auto"/>
      </w:pPr>
      <w:r>
        <w:separator/>
      </w:r>
    </w:p>
  </w:footnote>
  <w:footnote w:type="continuationSeparator" w:id="0">
    <w:p w:rsidR="00FE01BB" w:rsidRDefault="00FE01BB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3868"/>
      <w:docPartObj>
        <w:docPartGallery w:val="Page Numbers (Top of Page)"/>
        <w:docPartUnique/>
      </w:docPartObj>
    </w:sdtPr>
    <w:sdtEndPr/>
    <w:sdtContent>
      <w:p w:rsidR="00DA0211" w:rsidRDefault="00722691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4C6E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663B2E"/>
    <w:multiLevelType w:val="hybridMultilevel"/>
    <w:tmpl w:val="35E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52DBC"/>
    <w:rsid w:val="00062874"/>
    <w:rsid w:val="00064DB3"/>
    <w:rsid w:val="00094509"/>
    <w:rsid w:val="000A4258"/>
    <w:rsid w:val="000D237F"/>
    <w:rsid w:val="00140213"/>
    <w:rsid w:val="00156DDB"/>
    <w:rsid w:val="001632C0"/>
    <w:rsid w:val="00175CC9"/>
    <w:rsid w:val="001823F7"/>
    <w:rsid w:val="001A20A4"/>
    <w:rsid w:val="001A341B"/>
    <w:rsid w:val="001F3F32"/>
    <w:rsid w:val="001F5995"/>
    <w:rsid w:val="0022692F"/>
    <w:rsid w:val="00260FCB"/>
    <w:rsid w:val="00263040"/>
    <w:rsid w:val="002C1A18"/>
    <w:rsid w:val="002E0D04"/>
    <w:rsid w:val="00323443"/>
    <w:rsid w:val="0032704D"/>
    <w:rsid w:val="00345FB0"/>
    <w:rsid w:val="00354B47"/>
    <w:rsid w:val="0036693A"/>
    <w:rsid w:val="003C71CD"/>
    <w:rsid w:val="003C79E0"/>
    <w:rsid w:val="003D2E51"/>
    <w:rsid w:val="003D753C"/>
    <w:rsid w:val="00425B69"/>
    <w:rsid w:val="004C0F93"/>
    <w:rsid w:val="004C179A"/>
    <w:rsid w:val="004C6E12"/>
    <w:rsid w:val="004C77DA"/>
    <w:rsid w:val="004D3CB2"/>
    <w:rsid w:val="00525739"/>
    <w:rsid w:val="00536227"/>
    <w:rsid w:val="00544280"/>
    <w:rsid w:val="005518F7"/>
    <w:rsid w:val="00552E95"/>
    <w:rsid w:val="005A22E8"/>
    <w:rsid w:val="005D7C97"/>
    <w:rsid w:val="005E6BBD"/>
    <w:rsid w:val="005E7F37"/>
    <w:rsid w:val="0062457B"/>
    <w:rsid w:val="006A3C4A"/>
    <w:rsid w:val="006A7981"/>
    <w:rsid w:val="006B5355"/>
    <w:rsid w:val="006C46EA"/>
    <w:rsid w:val="007009F2"/>
    <w:rsid w:val="00702B4F"/>
    <w:rsid w:val="00722691"/>
    <w:rsid w:val="007229FB"/>
    <w:rsid w:val="00790939"/>
    <w:rsid w:val="007B3A9D"/>
    <w:rsid w:val="007F7134"/>
    <w:rsid w:val="008524D1"/>
    <w:rsid w:val="008A3BE5"/>
    <w:rsid w:val="009127E3"/>
    <w:rsid w:val="00930DF5"/>
    <w:rsid w:val="00957771"/>
    <w:rsid w:val="00996A25"/>
    <w:rsid w:val="009A336A"/>
    <w:rsid w:val="00A442C1"/>
    <w:rsid w:val="00A71C8A"/>
    <w:rsid w:val="00A95764"/>
    <w:rsid w:val="00B218AE"/>
    <w:rsid w:val="00B36D1E"/>
    <w:rsid w:val="00BC4A6F"/>
    <w:rsid w:val="00BF5858"/>
    <w:rsid w:val="00C61B46"/>
    <w:rsid w:val="00C7626F"/>
    <w:rsid w:val="00CC3952"/>
    <w:rsid w:val="00D11C42"/>
    <w:rsid w:val="00D31A17"/>
    <w:rsid w:val="00D40A04"/>
    <w:rsid w:val="00D92210"/>
    <w:rsid w:val="00D96479"/>
    <w:rsid w:val="00DA0211"/>
    <w:rsid w:val="00DC5477"/>
    <w:rsid w:val="00E64B69"/>
    <w:rsid w:val="00EB01B5"/>
    <w:rsid w:val="00EC591E"/>
    <w:rsid w:val="00ED33BA"/>
    <w:rsid w:val="00EE77CC"/>
    <w:rsid w:val="00F05159"/>
    <w:rsid w:val="00F23C08"/>
    <w:rsid w:val="00F6334B"/>
    <w:rsid w:val="00FA709F"/>
    <w:rsid w:val="00FB04E9"/>
    <w:rsid w:val="00FE01BB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27E3"/>
    <w:rPr>
      <w:b/>
      <w:bCs/>
    </w:rPr>
  </w:style>
  <w:style w:type="character" w:styleId="ad">
    <w:name w:val="Hyperlink"/>
    <w:basedOn w:val="a0"/>
    <w:uiPriority w:val="99"/>
    <w:semiHidden/>
    <w:unhideWhenUsed/>
    <w:rsid w:val="0091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27E3"/>
    <w:rPr>
      <w:b/>
      <w:bCs/>
    </w:rPr>
  </w:style>
  <w:style w:type="character" w:styleId="ad">
    <w:name w:val="Hyperlink"/>
    <w:basedOn w:val="a0"/>
    <w:uiPriority w:val="99"/>
    <w:semiHidden/>
    <w:unhideWhenUsed/>
    <w:rsid w:val="0091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F4091A8CB595D2E65D35AD8A77798752153F69AEE42CDEAw8V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6780&amp;rnd=244973.107681906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User019-25</cp:lastModifiedBy>
  <cp:revision>2</cp:revision>
  <dcterms:created xsi:type="dcterms:W3CDTF">2020-06-03T10:18:00Z</dcterms:created>
  <dcterms:modified xsi:type="dcterms:W3CDTF">2020-06-03T10:18:00Z</dcterms:modified>
</cp:coreProperties>
</file>